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B78" w:rsidRDefault="006B7058" w:rsidP="00B75E10">
      <w:pPr>
        <w:jc w:val="center"/>
        <w:rPr>
          <w:rFonts w:hint="eastAsia"/>
        </w:rPr>
      </w:pPr>
      <w:r>
        <w:t>课程说明</w:t>
      </w:r>
    </w:p>
    <w:p w:rsidR="00B75E10" w:rsidRDefault="00B75E10">
      <w:pPr>
        <w:rPr>
          <w:rFonts w:hint="eastAsia"/>
        </w:rPr>
      </w:pPr>
      <w:r w:rsidRPr="00B75E10">
        <w:rPr>
          <w:rFonts w:hint="eastAsia"/>
          <w:highlight w:val="yellow"/>
        </w:rPr>
        <w:t>课程特点</w:t>
      </w:r>
    </w:p>
    <w:p w:rsidR="006B7058" w:rsidRDefault="006B7058">
      <w:pPr>
        <w:rPr>
          <w:rFonts w:hint="eastAsia"/>
        </w:rPr>
      </w:pPr>
      <w:r>
        <w:rPr>
          <w:rFonts w:hint="eastAsia"/>
        </w:rPr>
        <w:t>本课程将企业</w:t>
      </w:r>
      <w:proofErr w:type="gramStart"/>
      <w:r>
        <w:rPr>
          <w:rFonts w:hint="eastAsia"/>
        </w:rPr>
        <w:t>财报报表</w:t>
      </w:r>
      <w:proofErr w:type="gramEnd"/>
      <w:r>
        <w:rPr>
          <w:rFonts w:hint="eastAsia"/>
        </w:rPr>
        <w:t>分析原理应用到企业纳税实务中，试图为企业提供便捷清晰的财务分析和税务指导，降低企业税负和税务风险；本课程立足小型微利企业的实际状况，强调对这类企业特殊性的考虑，提高课程的针对性；本课程强调基本原理的直截了当、思路的主线明确、和对实务针对性，考虑到小型微利企业财务人员的实际，课程提供清单式工具和</w:t>
      </w:r>
      <w:r w:rsidR="00B75E10">
        <w:rPr>
          <w:rFonts w:hint="eastAsia"/>
        </w:rPr>
        <w:t>易上手的实用</w:t>
      </w:r>
      <w:r>
        <w:rPr>
          <w:rFonts w:hint="eastAsia"/>
        </w:rPr>
        <w:t>软件，力求立竿见影的效果。</w:t>
      </w:r>
    </w:p>
    <w:p w:rsidR="006B7058" w:rsidRDefault="006B7058">
      <w:pPr>
        <w:rPr>
          <w:rFonts w:hint="eastAsia"/>
        </w:rPr>
      </w:pPr>
      <w:r w:rsidRPr="00B75E10">
        <w:rPr>
          <w:rFonts w:hint="eastAsia"/>
          <w:highlight w:val="yellow"/>
        </w:rPr>
        <w:t>主要内容：</w:t>
      </w:r>
    </w:p>
    <w:p w:rsidR="00B75E10" w:rsidRDefault="006B7058">
      <w:pPr>
        <w:rPr>
          <w:rFonts w:hint="eastAsia"/>
        </w:rPr>
      </w:pPr>
      <w:r>
        <w:rPr>
          <w:rFonts w:hint="eastAsia"/>
        </w:rPr>
        <w:t>财务报表分析的主线：</w:t>
      </w:r>
      <w:r w:rsidR="00B75E10">
        <w:rPr>
          <w:rFonts w:hint="eastAsia"/>
        </w:rPr>
        <w:t>从业务到现金流；财务报表分析的工具：方法和“傻瓜式”软件；财务报表分析在企业税务中的应用：关注什么和忽略什么</w:t>
      </w:r>
    </w:p>
    <w:p w:rsidR="00B75E10" w:rsidRDefault="00B75E10">
      <w:pPr>
        <w:rPr>
          <w:rFonts w:hint="eastAsia"/>
        </w:rPr>
      </w:pPr>
      <w:r w:rsidRPr="00B75E10">
        <w:rPr>
          <w:highlight w:val="yellow"/>
        </w:rPr>
        <w:t>授课时间</w:t>
      </w:r>
      <w:r w:rsidRPr="00B75E10">
        <w:rPr>
          <w:rFonts w:hint="eastAsia"/>
          <w:highlight w:val="yellow"/>
        </w:rPr>
        <w:t>：</w:t>
      </w:r>
      <w:r>
        <w:rPr>
          <w:rFonts w:hint="eastAsia"/>
        </w:rPr>
        <w:t>4</w:t>
      </w:r>
      <w:r>
        <w:rPr>
          <w:rFonts w:hint="eastAsia"/>
        </w:rPr>
        <w:t>个小时（留有部分时间答疑）</w:t>
      </w:r>
    </w:p>
    <w:p w:rsidR="00B75E10" w:rsidRDefault="00B75E10">
      <w:pPr>
        <w:rPr>
          <w:rFonts w:hint="eastAsia"/>
        </w:rPr>
      </w:pPr>
      <w:r w:rsidRPr="00B75E10">
        <w:rPr>
          <w:rFonts w:hint="eastAsia"/>
          <w:highlight w:val="yellow"/>
        </w:rPr>
        <w:t>授课对象：</w:t>
      </w:r>
      <w:r>
        <w:rPr>
          <w:rFonts w:hint="eastAsia"/>
        </w:rPr>
        <w:t>中小企业财务人员、会计师、税务专员等</w:t>
      </w:r>
    </w:p>
    <w:p w:rsidR="00B75E10" w:rsidRPr="00B75E10" w:rsidRDefault="00B75E10" w:rsidP="00B75E10">
      <w:r w:rsidRPr="00B75E10">
        <w:rPr>
          <w:highlight w:val="yellow"/>
        </w:rPr>
        <w:t>授课教师</w:t>
      </w:r>
      <w:r w:rsidRPr="00B75E10">
        <w:rPr>
          <w:rFonts w:hint="eastAsia"/>
          <w:highlight w:val="yellow"/>
        </w:rPr>
        <w:t>：</w:t>
      </w:r>
      <w:r w:rsidRPr="00B75E10">
        <w:rPr>
          <w:rFonts w:hint="eastAsia"/>
        </w:rPr>
        <w:t>邱穆青，</w:t>
      </w:r>
      <w:r w:rsidRPr="00B75E10">
        <w:t>注册会计师、注册税</w:t>
      </w:r>
      <w:r w:rsidR="00F57029">
        <w:t>务师</w:t>
      </w:r>
      <w:r w:rsidR="00F57029">
        <w:rPr>
          <w:rFonts w:hint="eastAsia"/>
        </w:rPr>
        <w:t>、</w:t>
      </w:r>
      <w:r w:rsidR="00F57029">
        <w:t>注册资产评估师</w:t>
      </w:r>
      <w:r w:rsidR="00F57029">
        <w:rPr>
          <w:rFonts w:hint="eastAsia"/>
        </w:rPr>
        <w:t>、</w:t>
      </w:r>
      <w:r>
        <w:t>会计学博士</w:t>
      </w:r>
      <w:r>
        <w:rPr>
          <w:rFonts w:hint="eastAsia"/>
        </w:rPr>
        <w:t>。现任职</w:t>
      </w:r>
      <w:r>
        <w:t>同济大学</w:t>
      </w:r>
      <w:r w:rsidRPr="00B75E10">
        <w:t>，</w:t>
      </w:r>
      <w:r w:rsidR="00F57029">
        <w:t>从事财务会计</w:t>
      </w:r>
      <w:r w:rsidR="00F57029">
        <w:rPr>
          <w:rFonts w:hint="eastAsia"/>
        </w:rPr>
        <w:t>、</w:t>
      </w:r>
      <w:r w:rsidR="00F57029">
        <w:t>企业税务</w:t>
      </w:r>
      <w:r w:rsidR="00F57029">
        <w:rPr>
          <w:rFonts w:hint="eastAsia"/>
        </w:rPr>
        <w:t>、</w:t>
      </w:r>
      <w:r w:rsidR="00F57029">
        <w:t>工程经济</w:t>
      </w:r>
      <w:r w:rsidR="00F57029">
        <w:rPr>
          <w:rFonts w:hint="eastAsia"/>
        </w:rPr>
        <w:t>、</w:t>
      </w:r>
      <w:r w:rsidR="00F57029">
        <w:t>公司金融等领域的教学</w:t>
      </w:r>
      <w:r w:rsidR="00F57029">
        <w:rPr>
          <w:rFonts w:hint="eastAsia"/>
        </w:rPr>
        <w:t>、</w:t>
      </w:r>
      <w:r w:rsidR="00F57029">
        <w:t>科研</w:t>
      </w:r>
      <w:r w:rsidR="00F57029">
        <w:rPr>
          <w:rFonts w:hint="eastAsia"/>
        </w:rPr>
        <w:t>、</w:t>
      </w:r>
      <w:r w:rsidR="00F57029">
        <w:t>咨询和社会服务</w:t>
      </w:r>
      <w:r w:rsidR="00F57029">
        <w:rPr>
          <w:rFonts w:hint="eastAsia"/>
        </w:rPr>
        <w:t>，</w:t>
      </w:r>
      <w:r w:rsidRPr="00B75E10">
        <w:t>教授国际商法、财务会计</w:t>
      </w:r>
      <w:r w:rsidRPr="00B75E10">
        <w:rPr>
          <w:rFonts w:hint="eastAsia"/>
        </w:rPr>
        <w:t>、税务会计</w:t>
      </w:r>
      <w:r w:rsidRPr="00B75E10">
        <w:t>等</w:t>
      </w:r>
      <w:r w:rsidRPr="00B75E10">
        <w:rPr>
          <w:rFonts w:hint="eastAsia"/>
        </w:rPr>
        <w:t>主干</w:t>
      </w:r>
      <w:r w:rsidRPr="00B75E10">
        <w:t>课程，</w:t>
      </w:r>
      <w:r w:rsidRPr="00B75E10">
        <w:rPr>
          <w:rFonts w:hint="eastAsia"/>
        </w:rPr>
        <w:t>担任</w:t>
      </w:r>
      <w:r w:rsidRPr="00B75E10">
        <w:t>中级会计职称考试、注册会计师考试、注册资产评估师考试</w:t>
      </w:r>
      <w:r w:rsidRPr="00B75E10">
        <w:rPr>
          <w:rFonts w:hint="eastAsia"/>
        </w:rPr>
        <w:t>相关课程</w:t>
      </w:r>
      <w:r w:rsidRPr="00B75E10">
        <w:t>主讲教师。曾供职于德勤（</w:t>
      </w:r>
      <w:r w:rsidRPr="00B75E10">
        <w:t>Deloitte</w:t>
      </w:r>
      <w:r w:rsidRPr="00B75E10">
        <w:t>）会计师事务所，任高级税务顾问，</w:t>
      </w:r>
      <w:r w:rsidRPr="00B75E10">
        <w:rPr>
          <w:rFonts w:hint="eastAsia"/>
        </w:rPr>
        <w:t>为</w:t>
      </w:r>
      <w:r w:rsidRPr="00B75E10">
        <w:t>明基（</w:t>
      </w:r>
      <w:proofErr w:type="spellStart"/>
      <w:r w:rsidRPr="00B75E10">
        <w:t>BenQ</w:t>
      </w:r>
      <w:proofErr w:type="spellEnd"/>
      <w:r w:rsidRPr="00B75E10">
        <w:t>）、伊藤忠商事</w:t>
      </w:r>
      <w:r w:rsidRPr="00B75E10">
        <w:t>(Itochu)</w:t>
      </w:r>
      <w:bookmarkStart w:id="0" w:name="_GoBack"/>
      <w:bookmarkEnd w:id="0"/>
      <w:r w:rsidRPr="00B75E10">
        <w:t>、浦项</w:t>
      </w:r>
      <w:r w:rsidRPr="00B75E10">
        <w:t>(</w:t>
      </w:r>
      <w:proofErr w:type="spellStart"/>
      <w:r w:rsidRPr="00B75E10">
        <w:t>Posco</w:t>
      </w:r>
      <w:proofErr w:type="spellEnd"/>
      <w:r w:rsidRPr="00B75E10">
        <w:t>)</w:t>
      </w:r>
      <w:r w:rsidRPr="00B75E10">
        <w:t>、埃克森美孚（</w:t>
      </w:r>
      <w:r w:rsidRPr="00B75E10">
        <w:t>Exxon</w:t>
      </w:r>
      <w:r w:rsidRPr="00B75E10">
        <w:rPr>
          <w:rFonts w:hint="eastAsia"/>
        </w:rPr>
        <w:t xml:space="preserve"> </w:t>
      </w:r>
      <w:r w:rsidRPr="00B75E10">
        <w:t>Mobile</w:t>
      </w:r>
      <w:r w:rsidRPr="00B75E10">
        <w:t>）、陶氏化学（</w:t>
      </w:r>
      <w:r w:rsidRPr="00B75E10">
        <w:t>Dow</w:t>
      </w:r>
      <w:r w:rsidRPr="00B75E10">
        <w:t>）、</w:t>
      </w:r>
      <w:r w:rsidRPr="00B75E10">
        <w:rPr>
          <w:rFonts w:hint="eastAsia"/>
        </w:rPr>
        <w:t>石川岛</w:t>
      </w:r>
      <w:proofErr w:type="gramStart"/>
      <w:r w:rsidRPr="00B75E10">
        <w:rPr>
          <w:rFonts w:hint="eastAsia"/>
        </w:rPr>
        <w:t>播磨重工</w:t>
      </w:r>
      <w:proofErr w:type="gramEnd"/>
      <w:r w:rsidRPr="00B75E10">
        <w:rPr>
          <w:rFonts w:hint="eastAsia"/>
        </w:rPr>
        <w:t>（</w:t>
      </w:r>
      <w:r w:rsidRPr="00B75E10">
        <w:t>IHI Corporation</w:t>
      </w:r>
      <w:r w:rsidRPr="00B75E10">
        <w:rPr>
          <w:rFonts w:hint="eastAsia"/>
        </w:rPr>
        <w:t>）</w:t>
      </w:r>
      <w:r w:rsidRPr="00B75E10">
        <w:t>、艾默生电气（</w:t>
      </w:r>
      <w:r w:rsidRPr="00B75E10">
        <w:t>Emerson</w:t>
      </w:r>
      <w:r w:rsidRPr="00B75E10">
        <w:t>）</w:t>
      </w:r>
      <w:r w:rsidRPr="00B75E10">
        <w:rPr>
          <w:rFonts w:hint="eastAsia"/>
        </w:rPr>
        <w:t>、霍尼韦尔（</w:t>
      </w:r>
      <w:r w:rsidRPr="00B75E10">
        <w:rPr>
          <w:rFonts w:hint="eastAsia"/>
        </w:rPr>
        <w:t>Honeywell</w:t>
      </w:r>
      <w:r w:rsidRPr="00B75E10">
        <w:rPr>
          <w:rFonts w:hint="eastAsia"/>
        </w:rPr>
        <w:t>）</w:t>
      </w:r>
      <w:r w:rsidRPr="00B75E10">
        <w:t>等众多外资企业提供转让定价解决方案、跨境税务、间接税申报与合</w:t>
      </w:r>
      <w:proofErr w:type="gramStart"/>
      <w:r w:rsidRPr="00B75E10">
        <w:t>规</w:t>
      </w:r>
      <w:proofErr w:type="gramEnd"/>
      <w:r w:rsidRPr="00B75E10">
        <w:t>咨询等服务。</w:t>
      </w:r>
      <w:r w:rsidRPr="00B75E10">
        <w:t xml:space="preserve"> </w:t>
      </w:r>
    </w:p>
    <w:p w:rsidR="00B75E10" w:rsidRPr="00B75E10" w:rsidRDefault="00B75E10"/>
    <w:sectPr w:rsidR="00B75E10" w:rsidRPr="00B75E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058"/>
    <w:rsid w:val="00054A04"/>
    <w:rsid w:val="00555B78"/>
    <w:rsid w:val="006B7058"/>
    <w:rsid w:val="00B75E10"/>
    <w:rsid w:val="00F5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</dc:creator>
  <cp:lastModifiedBy>QQ</cp:lastModifiedBy>
  <cp:revision>2</cp:revision>
  <dcterms:created xsi:type="dcterms:W3CDTF">2014-09-05T16:43:00Z</dcterms:created>
  <dcterms:modified xsi:type="dcterms:W3CDTF">2014-09-05T17:07:00Z</dcterms:modified>
</cp:coreProperties>
</file>